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B4B" w:rsidRPr="00532DFB" w:rsidRDefault="00C26B4B" w:rsidP="00C26B4B">
      <w:pPr>
        <w:spacing w:line="440" w:lineRule="exact"/>
        <w:jc w:val="center"/>
        <w:outlineLvl w:val="0"/>
        <w:rPr>
          <w:rFonts w:ascii="宋体" w:hAnsi="宋体"/>
          <w:color w:val="000000" w:themeColor="text1"/>
          <w:sz w:val="36"/>
          <w:szCs w:val="36"/>
        </w:rPr>
      </w:pPr>
      <w:r>
        <w:rPr>
          <w:rFonts w:ascii="宋体" w:hAnsi="宋体" w:hint="eastAsia"/>
          <w:color w:val="000000" w:themeColor="text1"/>
          <w:sz w:val="36"/>
          <w:szCs w:val="36"/>
        </w:rPr>
        <w:t>吴文俊人工智能</w:t>
      </w:r>
      <w:r w:rsidRPr="00532DFB">
        <w:rPr>
          <w:rFonts w:ascii="宋体" w:hAnsi="宋体" w:hint="eastAsia"/>
          <w:color w:val="000000" w:themeColor="text1"/>
          <w:sz w:val="36"/>
          <w:szCs w:val="36"/>
        </w:rPr>
        <w:t>科学技术奖提名公示内容</w:t>
      </w:r>
    </w:p>
    <w:p w:rsidR="00C26B4B" w:rsidRPr="006269D8" w:rsidRDefault="00C26B4B" w:rsidP="006269D8">
      <w:pPr>
        <w:spacing w:line="360" w:lineRule="auto"/>
        <w:jc w:val="center"/>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t>（</w:t>
      </w:r>
      <w:r w:rsidRPr="00532DFB">
        <w:rPr>
          <w:rFonts w:ascii="宋体" w:hAnsi="宋体" w:hint="eastAsia"/>
          <w:color w:val="000000" w:themeColor="text1"/>
          <w:sz w:val="36"/>
          <w:szCs w:val="24"/>
        </w:rPr>
        <w:t>2020</w:t>
      </w:r>
      <w:r w:rsidRPr="00532DFB">
        <w:rPr>
          <w:rFonts w:ascii="方正小标宋简体" w:hAnsi="宋体" w:hint="eastAsia"/>
          <w:bCs/>
          <w:color w:val="000000" w:themeColor="text1"/>
          <w:sz w:val="36"/>
          <w:szCs w:val="36"/>
        </w:rPr>
        <w:t>年度）</w:t>
      </w:r>
    </w:p>
    <w:p w:rsidR="005B56C3" w:rsidRPr="006269D8" w:rsidRDefault="006269D8" w:rsidP="005B56C3">
      <w:pPr>
        <w:spacing w:line="440" w:lineRule="exact"/>
        <w:ind w:firstLineChars="200" w:firstLine="482"/>
        <w:rPr>
          <w:rFonts w:ascii="宋体" w:hAnsi="宋体"/>
          <w:color w:val="000000" w:themeColor="text1"/>
          <w:sz w:val="24"/>
          <w:szCs w:val="32"/>
        </w:rPr>
      </w:pPr>
      <w:r>
        <w:rPr>
          <w:rFonts w:ascii="宋体" w:hAnsi="宋体"/>
          <w:b/>
          <w:color w:val="000000" w:themeColor="text1"/>
          <w:sz w:val="24"/>
          <w:szCs w:val="32"/>
        </w:rPr>
        <w:t>项目名称</w:t>
      </w:r>
      <w:r>
        <w:rPr>
          <w:rFonts w:ascii="宋体" w:hAnsi="宋体" w:hint="eastAsia"/>
          <w:b/>
          <w:color w:val="000000" w:themeColor="text1"/>
          <w:sz w:val="24"/>
          <w:szCs w:val="32"/>
        </w:rPr>
        <w:t>：</w:t>
      </w:r>
      <w:r w:rsidRPr="006269D8">
        <w:rPr>
          <w:rFonts w:ascii="宋体" w:hAnsi="宋体" w:hint="eastAsia"/>
          <w:color w:val="000000" w:themeColor="text1"/>
          <w:sz w:val="24"/>
          <w:szCs w:val="32"/>
        </w:rPr>
        <w:t>磁驱动微型机器人的优化设计与智能运动控制</w:t>
      </w:r>
    </w:p>
    <w:p w:rsidR="005B56C3" w:rsidRPr="005B56C3" w:rsidRDefault="006269D8" w:rsidP="005B56C3">
      <w:pPr>
        <w:spacing w:line="440" w:lineRule="exact"/>
        <w:ind w:firstLineChars="200" w:firstLine="482"/>
        <w:rPr>
          <w:rFonts w:ascii="宋体" w:hAnsi="宋体"/>
          <w:color w:val="000000" w:themeColor="text1"/>
          <w:sz w:val="24"/>
          <w:szCs w:val="32"/>
        </w:rPr>
      </w:pPr>
      <w:r>
        <w:rPr>
          <w:rFonts w:ascii="宋体" w:hAnsi="宋体"/>
          <w:b/>
          <w:color w:val="000000" w:themeColor="text1"/>
          <w:sz w:val="24"/>
          <w:szCs w:val="32"/>
        </w:rPr>
        <w:t>提</w:t>
      </w:r>
      <w:r>
        <w:rPr>
          <w:rFonts w:ascii="宋体" w:hAnsi="宋体" w:hint="eastAsia"/>
          <w:b/>
          <w:color w:val="000000" w:themeColor="text1"/>
          <w:sz w:val="24"/>
          <w:szCs w:val="32"/>
        </w:rPr>
        <w:t xml:space="preserve"> </w:t>
      </w:r>
      <w:r>
        <w:rPr>
          <w:rFonts w:ascii="宋体" w:hAnsi="宋体"/>
          <w:b/>
          <w:color w:val="000000" w:themeColor="text1"/>
          <w:sz w:val="24"/>
          <w:szCs w:val="32"/>
        </w:rPr>
        <w:t>名</w:t>
      </w:r>
      <w:r>
        <w:rPr>
          <w:rFonts w:ascii="宋体" w:hAnsi="宋体" w:hint="eastAsia"/>
          <w:b/>
          <w:color w:val="000000" w:themeColor="text1"/>
          <w:sz w:val="24"/>
          <w:szCs w:val="32"/>
        </w:rPr>
        <w:t xml:space="preserve"> </w:t>
      </w:r>
      <w:r>
        <w:rPr>
          <w:rFonts w:ascii="宋体" w:hAnsi="宋体"/>
          <w:b/>
          <w:color w:val="000000" w:themeColor="text1"/>
          <w:sz w:val="24"/>
          <w:szCs w:val="32"/>
        </w:rPr>
        <w:t>者</w:t>
      </w:r>
      <w:r>
        <w:rPr>
          <w:rFonts w:ascii="宋体" w:hAnsi="宋体" w:hint="eastAsia"/>
          <w:b/>
          <w:color w:val="000000" w:themeColor="text1"/>
          <w:sz w:val="24"/>
          <w:szCs w:val="32"/>
        </w:rPr>
        <w:t>：</w:t>
      </w:r>
      <w:r w:rsidRPr="006269D8">
        <w:rPr>
          <w:rFonts w:ascii="宋体" w:hAnsi="宋体" w:hint="eastAsia"/>
          <w:color w:val="000000" w:themeColor="text1"/>
          <w:sz w:val="24"/>
          <w:szCs w:val="32"/>
        </w:rPr>
        <w:t>中国科学院深圳先进技术研究院</w:t>
      </w:r>
    </w:p>
    <w:p w:rsidR="006269D8" w:rsidRDefault="006269D8" w:rsidP="006269D8">
      <w:pPr>
        <w:spacing w:line="440" w:lineRule="exact"/>
        <w:ind w:firstLineChars="200" w:firstLine="482"/>
        <w:rPr>
          <w:rFonts w:ascii="宋体" w:hAnsi="宋体"/>
          <w:b/>
          <w:color w:val="000000" w:themeColor="text1"/>
          <w:sz w:val="24"/>
          <w:szCs w:val="32"/>
        </w:rPr>
      </w:pPr>
      <w:r>
        <w:rPr>
          <w:rFonts w:ascii="宋体" w:hAnsi="宋体"/>
          <w:b/>
          <w:color w:val="000000" w:themeColor="text1"/>
          <w:sz w:val="24"/>
          <w:szCs w:val="32"/>
        </w:rPr>
        <w:t>提名意见</w:t>
      </w:r>
      <w:r>
        <w:rPr>
          <w:rFonts w:ascii="宋体" w:hAnsi="宋体" w:hint="eastAsia"/>
          <w:b/>
          <w:color w:val="000000" w:themeColor="text1"/>
          <w:sz w:val="24"/>
          <w:szCs w:val="32"/>
        </w:rPr>
        <w:t>：</w:t>
      </w:r>
    </w:p>
    <w:p w:rsidR="005B56C3" w:rsidRDefault="006269D8" w:rsidP="005B56C3">
      <w:pPr>
        <w:spacing w:line="440" w:lineRule="exact"/>
        <w:ind w:firstLineChars="200" w:firstLine="480"/>
        <w:rPr>
          <w:rFonts w:ascii="宋体" w:hAnsi="宋体"/>
          <w:color w:val="000000" w:themeColor="text1"/>
          <w:sz w:val="24"/>
          <w:szCs w:val="32"/>
        </w:rPr>
      </w:pPr>
      <w:r w:rsidRPr="006269D8">
        <w:rPr>
          <w:rFonts w:ascii="宋体" w:hAnsi="宋体" w:hint="eastAsia"/>
          <w:color w:val="000000" w:themeColor="text1"/>
          <w:sz w:val="24"/>
          <w:szCs w:val="32"/>
        </w:rPr>
        <w:t>面向靶向治疗的磁驱动微型机器人是富有挑战的国际前沿领域，从理论层面在运动性能和运动控制等方面面临着诸多难题。十年来，徐天添博士展开长期系统性研究，优化设计提高了微型机器人的运动效率，解决了软体微型机器人的多模态运动问题，建立了微型机器人的自主路径规划与视觉伺服运动控制方法，研发系统平台并在生物医学方面开展应用研究，在多学科交叉领域形成了独具特色的研究方向。</w:t>
      </w:r>
      <w:r>
        <w:rPr>
          <w:rFonts w:ascii="宋体" w:hAnsi="宋体" w:hint="eastAsia"/>
          <w:color w:val="000000" w:themeColor="text1"/>
          <w:sz w:val="24"/>
          <w:szCs w:val="32"/>
        </w:rPr>
        <w:t xml:space="preserve"> </w:t>
      </w:r>
      <w:r w:rsidRPr="006269D8">
        <w:rPr>
          <w:rFonts w:ascii="宋体" w:hAnsi="宋体" w:hint="eastAsia"/>
          <w:color w:val="000000" w:themeColor="text1"/>
          <w:sz w:val="24"/>
          <w:szCs w:val="32"/>
        </w:rPr>
        <w:t>徐天添博士以第一/通讯作者共发表SCI 期刊18 篇，在机器人和自动化领域顶级期刊发表IEEE Trans 长文代表作8 篇，包括IEEE Transaction on Robotics 等；此外在微型机器人的生物医学应用方向多次发表交叉领域顶级期刊，包括Science 集团机器人子刊Science Robotics 且入选ESI 高被引；在机器人领域的两个顶级国际学术会议ICRA 和IROS 上以第一或通讯作者发表7 篇论文，并在会议上作出学术报告，受到同领域研究人员的高度评价和认可，并且在2019 年获得IROS 最佳应用论文奖（1/2494），为中国大陆地区首次获得IROS 最佳论文类奖项。徐天添博士入选“广东特支计划”科技创新青年拔尖和中国科学院青年创新促进会人才项目；担任IEEE T-ASE 等2 个机器人国际期刊编委；在ICRA、Robio 等国际著名机器人学术会议多次担任重要职务。</w:t>
      </w:r>
      <w:r>
        <w:rPr>
          <w:rFonts w:ascii="宋体" w:hAnsi="宋体" w:hint="eastAsia"/>
          <w:color w:val="000000" w:themeColor="text1"/>
          <w:sz w:val="24"/>
          <w:szCs w:val="32"/>
        </w:rPr>
        <w:t xml:space="preserve"> </w:t>
      </w:r>
      <w:r w:rsidRPr="006269D8">
        <w:rPr>
          <w:rFonts w:ascii="宋体" w:hAnsi="宋体" w:hint="eastAsia"/>
          <w:color w:val="000000" w:themeColor="text1"/>
          <w:sz w:val="24"/>
          <w:szCs w:val="32"/>
        </w:rPr>
        <w:t>郑重推荐本项目成果为吴文俊人工智能优秀青年奖。</w:t>
      </w:r>
    </w:p>
    <w:p w:rsidR="006269D8" w:rsidRDefault="006269D8" w:rsidP="006269D8">
      <w:pPr>
        <w:spacing w:line="440" w:lineRule="exact"/>
        <w:ind w:firstLineChars="200" w:firstLine="482"/>
        <w:rPr>
          <w:rFonts w:ascii="宋体" w:hAnsi="宋体"/>
          <w:b/>
          <w:color w:val="000000" w:themeColor="text1"/>
          <w:sz w:val="24"/>
          <w:szCs w:val="32"/>
        </w:rPr>
      </w:pPr>
      <w:r w:rsidRPr="006269D8">
        <w:rPr>
          <w:rFonts w:ascii="宋体" w:hAnsi="宋体"/>
          <w:b/>
          <w:color w:val="000000" w:themeColor="text1"/>
          <w:sz w:val="24"/>
          <w:szCs w:val="32"/>
        </w:rPr>
        <w:t>项目简介</w:t>
      </w:r>
      <w:r w:rsidRPr="006269D8">
        <w:rPr>
          <w:rFonts w:ascii="宋体" w:hAnsi="宋体" w:hint="eastAsia"/>
          <w:b/>
          <w:color w:val="000000" w:themeColor="text1"/>
          <w:sz w:val="24"/>
          <w:szCs w:val="32"/>
        </w:rPr>
        <w:t>：</w:t>
      </w:r>
    </w:p>
    <w:p w:rsidR="005B56C3" w:rsidRPr="006269D8" w:rsidRDefault="006269D8" w:rsidP="005B56C3">
      <w:pPr>
        <w:spacing w:line="440" w:lineRule="exact"/>
        <w:ind w:firstLineChars="200" w:firstLine="480"/>
        <w:rPr>
          <w:rFonts w:ascii="宋体" w:hAnsi="宋体"/>
          <w:color w:val="000000" w:themeColor="text1"/>
          <w:sz w:val="24"/>
          <w:szCs w:val="32"/>
        </w:rPr>
      </w:pPr>
      <w:r w:rsidRPr="006269D8">
        <w:rPr>
          <w:rFonts w:ascii="宋体" w:hAnsi="宋体" w:hint="eastAsia"/>
          <w:color w:val="000000" w:themeColor="text1"/>
          <w:sz w:val="24"/>
          <w:szCs w:val="32"/>
        </w:rPr>
        <w:t>磁驱动微型机器人，大到几毫米，小到几微米，可以通过磁场无线控制，轻松地在复杂限域空间内完成多重任务，在生物医学工程、体内靶向治疗、环境监测等领域有非常大的应用潜力。微型机器人走向实际应用面临着更多的挑战，比如微型机器人的生物相容性问题、如何在体内追踪等。申请人为使微型机器人走向实际应用，研发了多自由度微型机器人驱动控制系统，并从理论走向实际应用，在生物工程及医学应用等方面展开研究，已具有较为丰富的成果。</w:t>
      </w:r>
      <w:r>
        <w:rPr>
          <w:rFonts w:ascii="宋体" w:hAnsi="宋体" w:hint="eastAsia"/>
          <w:color w:val="000000" w:themeColor="text1"/>
          <w:sz w:val="24"/>
          <w:szCs w:val="32"/>
        </w:rPr>
        <w:t>申请人</w:t>
      </w:r>
      <w:r w:rsidRPr="006269D8">
        <w:rPr>
          <w:rFonts w:ascii="宋体" w:hAnsi="宋体" w:hint="eastAsia"/>
          <w:color w:val="000000" w:themeColor="text1"/>
          <w:sz w:val="24"/>
          <w:szCs w:val="32"/>
        </w:rPr>
        <w:t>建立了螺旋形微型机器人的运动模型</w:t>
      </w:r>
      <w:r>
        <w:rPr>
          <w:rFonts w:ascii="宋体" w:hAnsi="宋体" w:hint="eastAsia"/>
          <w:color w:val="000000" w:themeColor="text1"/>
          <w:sz w:val="24"/>
          <w:szCs w:val="32"/>
        </w:rPr>
        <w:t>，并通过理论和实验实现了微型机器人形态优化，实现了微型机器人运动性能的提高。</w:t>
      </w:r>
      <w:r w:rsidRPr="006269D8">
        <w:rPr>
          <w:rFonts w:ascii="宋体" w:hAnsi="宋体" w:hint="eastAsia"/>
          <w:color w:val="000000" w:themeColor="text1"/>
          <w:sz w:val="24"/>
          <w:szCs w:val="32"/>
        </w:rPr>
        <w:t>申请人深入研究软体微型机器人的多模态运动机制</w:t>
      </w:r>
      <w:r>
        <w:rPr>
          <w:rFonts w:ascii="宋体" w:hAnsi="宋体" w:hint="eastAsia"/>
          <w:color w:val="000000" w:themeColor="text1"/>
          <w:sz w:val="24"/>
          <w:szCs w:val="32"/>
        </w:rPr>
        <w:t>和多功能化设计</w:t>
      </w:r>
      <w:r w:rsidRPr="006269D8">
        <w:rPr>
          <w:rFonts w:ascii="宋体" w:hAnsi="宋体" w:hint="eastAsia"/>
          <w:color w:val="000000" w:themeColor="text1"/>
          <w:sz w:val="24"/>
          <w:szCs w:val="32"/>
        </w:rPr>
        <w:t>，</w:t>
      </w:r>
      <w:r>
        <w:rPr>
          <w:rFonts w:ascii="宋体" w:hAnsi="宋体" w:hint="eastAsia"/>
          <w:color w:val="000000" w:themeColor="text1"/>
          <w:sz w:val="24"/>
          <w:szCs w:val="32"/>
        </w:rPr>
        <w:t>提升了软体微型机器人</w:t>
      </w:r>
      <w:r w:rsidRPr="006269D8">
        <w:rPr>
          <w:rFonts w:ascii="宋体" w:hAnsi="宋体" w:hint="eastAsia"/>
          <w:color w:val="000000" w:themeColor="text1"/>
          <w:sz w:val="24"/>
          <w:szCs w:val="32"/>
        </w:rPr>
        <w:t>在复杂限域空间中运动与执行多</w:t>
      </w:r>
      <w:r w:rsidRPr="006269D8">
        <w:rPr>
          <w:rFonts w:ascii="宋体" w:hAnsi="宋体" w:hint="eastAsia"/>
          <w:color w:val="000000" w:themeColor="text1"/>
          <w:sz w:val="24"/>
          <w:szCs w:val="32"/>
        </w:rPr>
        <w:lastRenderedPageBreak/>
        <w:t>重任务的能力</w:t>
      </w:r>
      <w:r>
        <w:rPr>
          <w:rFonts w:ascii="宋体" w:hAnsi="宋体" w:hint="eastAsia"/>
          <w:color w:val="000000" w:themeColor="text1"/>
          <w:sz w:val="24"/>
          <w:szCs w:val="32"/>
        </w:rPr>
        <w:t>。申请人</w:t>
      </w:r>
      <w:r w:rsidR="00CF3EC1" w:rsidRPr="00CF3EC1">
        <w:rPr>
          <w:rFonts w:ascii="宋体" w:hAnsi="宋体" w:hint="eastAsia"/>
          <w:color w:val="000000" w:themeColor="text1"/>
          <w:sz w:val="24"/>
          <w:szCs w:val="32"/>
        </w:rPr>
        <w:t>克服了</w:t>
      </w:r>
      <w:r w:rsidR="00CF3EC1">
        <w:rPr>
          <w:rFonts w:ascii="宋体" w:hAnsi="宋体" w:hint="eastAsia"/>
          <w:color w:val="000000" w:themeColor="text1"/>
          <w:sz w:val="24"/>
          <w:szCs w:val="32"/>
        </w:rPr>
        <w:t>微型机器人</w:t>
      </w:r>
      <w:r w:rsidR="00CF3EC1" w:rsidRPr="00CF3EC1">
        <w:rPr>
          <w:rFonts w:ascii="宋体" w:hAnsi="宋体" w:hint="eastAsia"/>
          <w:color w:val="000000" w:themeColor="text1"/>
          <w:sz w:val="24"/>
          <w:szCs w:val="32"/>
        </w:rPr>
        <w:t>运动的非完整约束性</w:t>
      </w:r>
      <w:r w:rsidR="00CF3EC1">
        <w:rPr>
          <w:rFonts w:ascii="宋体" w:hAnsi="宋体" w:hint="eastAsia"/>
          <w:color w:val="000000" w:themeColor="text1"/>
          <w:sz w:val="24"/>
          <w:szCs w:val="32"/>
        </w:rPr>
        <w:t>以及微尺度环境下边界效应、流体力等强扰动</w:t>
      </w:r>
      <w:r w:rsidR="00CF3EC1" w:rsidRPr="00CF3EC1">
        <w:rPr>
          <w:rFonts w:ascii="宋体" w:hAnsi="宋体" w:hint="eastAsia"/>
          <w:color w:val="000000" w:themeColor="text1"/>
          <w:sz w:val="24"/>
          <w:szCs w:val="32"/>
        </w:rPr>
        <w:t>给控制器设计带来挑战</w:t>
      </w:r>
      <w:r w:rsidR="00CF3EC1">
        <w:rPr>
          <w:rFonts w:ascii="宋体" w:hAnsi="宋体" w:hint="eastAsia"/>
          <w:color w:val="000000" w:themeColor="text1"/>
          <w:sz w:val="24"/>
          <w:szCs w:val="32"/>
        </w:rPr>
        <w:t>，</w:t>
      </w:r>
      <w:r>
        <w:rPr>
          <w:rFonts w:ascii="宋体" w:hAnsi="宋体" w:hint="eastAsia"/>
          <w:color w:val="000000" w:themeColor="text1"/>
          <w:sz w:val="24"/>
          <w:szCs w:val="32"/>
        </w:rPr>
        <w:t>建立了</w:t>
      </w:r>
      <w:r w:rsidRPr="006269D8">
        <w:rPr>
          <w:rFonts w:ascii="宋体" w:hAnsi="宋体" w:hint="eastAsia"/>
          <w:color w:val="000000" w:themeColor="text1"/>
          <w:sz w:val="24"/>
          <w:szCs w:val="32"/>
        </w:rPr>
        <w:t>基于位姿</w:t>
      </w:r>
      <w:r>
        <w:rPr>
          <w:rFonts w:ascii="宋体" w:hAnsi="宋体" w:hint="eastAsia"/>
          <w:color w:val="000000" w:themeColor="text1"/>
          <w:sz w:val="24"/>
          <w:szCs w:val="32"/>
        </w:rPr>
        <w:t>和基于图像的</w:t>
      </w:r>
      <w:r w:rsidR="00CF3EC1">
        <w:rPr>
          <w:rFonts w:ascii="宋体" w:hAnsi="宋体" w:hint="eastAsia"/>
          <w:color w:val="000000" w:themeColor="text1"/>
          <w:sz w:val="24"/>
          <w:szCs w:val="32"/>
        </w:rPr>
        <w:t>路径跟踪闭环控制方法，实现了微型机器人高精度地用户任意绘制的2</w:t>
      </w:r>
      <w:r w:rsidR="00CF3EC1">
        <w:rPr>
          <w:rFonts w:ascii="宋体" w:hAnsi="宋体"/>
          <w:color w:val="000000" w:themeColor="text1"/>
          <w:sz w:val="24"/>
          <w:szCs w:val="32"/>
        </w:rPr>
        <w:t>D</w:t>
      </w:r>
      <w:r w:rsidR="00CF3EC1">
        <w:rPr>
          <w:rFonts w:ascii="宋体" w:hAnsi="宋体" w:hint="eastAsia"/>
          <w:color w:val="000000" w:themeColor="text1"/>
          <w:sz w:val="24"/>
          <w:szCs w:val="32"/>
        </w:rPr>
        <w:t>/</w:t>
      </w:r>
      <w:r w:rsidR="00CF3EC1">
        <w:rPr>
          <w:rFonts w:ascii="宋体" w:hAnsi="宋体"/>
          <w:color w:val="000000" w:themeColor="text1"/>
          <w:sz w:val="24"/>
          <w:szCs w:val="32"/>
        </w:rPr>
        <w:t>3D路径</w:t>
      </w:r>
      <w:r w:rsidR="00CF3EC1">
        <w:rPr>
          <w:rFonts w:ascii="宋体" w:hAnsi="宋体" w:hint="eastAsia"/>
          <w:color w:val="000000" w:themeColor="text1"/>
          <w:sz w:val="24"/>
          <w:szCs w:val="32"/>
        </w:rPr>
        <w:t>，</w:t>
      </w:r>
      <w:r w:rsidR="00CF3EC1">
        <w:rPr>
          <w:rFonts w:ascii="宋体" w:hAnsi="宋体"/>
          <w:color w:val="000000" w:themeColor="text1"/>
          <w:sz w:val="24"/>
          <w:szCs w:val="32"/>
        </w:rPr>
        <w:t>并进一步实现了</w:t>
      </w:r>
      <w:r w:rsidR="00CF3EC1" w:rsidRPr="00CF3EC1">
        <w:rPr>
          <w:rFonts w:ascii="宋体" w:hAnsi="宋体" w:hint="eastAsia"/>
          <w:color w:val="000000" w:themeColor="text1"/>
          <w:sz w:val="24"/>
          <w:szCs w:val="32"/>
        </w:rPr>
        <w:t>微型机器人的自主路径规划与运动控制</w:t>
      </w:r>
      <w:r w:rsidR="00CF3EC1">
        <w:rPr>
          <w:rFonts w:ascii="宋体" w:hAnsi="宋体" w:hint="eastAsia"/>
          <w:color w:val="000000" w:themeColor="text1"/>
          <w:sz w:val="24"/>
          <w:szCs w:val="32"/>
        </w:rPr>
        <w:t>。申请人面向生物工程及医学应用设计了多种磁驱动微型机器人并提出了高精度的控制方法，为</w:t>
      </w:r>
      <w:r w:rsidR="00CF3EC1" w:rsidRPr="00CF3EC1">
        <w:rPr>
          <w:rFonts w:ascii="宋体" w:hAnsi="宋体" w:hint="eastAsia"/>
          <w:color w:val="000000" w:themeColor="text1"/>
          <w:sz w:val="24"/>
          <w:szCs w:val="32"/>
        </w:rPr>
        <w:t>微型机器人在生物体内的应用奠定技术基础</w:t>
      </w:r>
      <w:r w:rsidR="00CF3EC1">
        <w:rPr>
          <w:rFonts w:ascii="宋体" w:hAnsi="宋体" w:hint="eastAsia"/>
          <w:color w:val="000000" w:themeColor="text1"/>
          <w:sz w:val="24"/>
          <w:szCs w:val="32"/>
        </w:rPr>
        <w:t>。</w:t>
      </w:r>
    </w:p>
    <w:p w:rsidR="006269D8" w:rsidRDefault="006269D8" w:rsidP="006269D8">
      <w:pPr>
        <w:spacing w:line="440" w:lineRule="exact"/>
        <w:ind w:firstLineChars="200" w:firstLine="482"/>
        <w:rPr>
          <w:rFonts w:ascii="宋体" w:hAnsi="宋体"/>
          <w:b/>
          <w:color w:val="000000" w:themeColor="text1"/>
          <w:sz w:val="24"/>
          <w:szCs w:val="32"/>
        </w:rPr>
      </w:pPr>
      <w:r w:rsidRPr="006269D8">
        <w:rPr>
          <w:rFonts w:ascii="宋体" w:hAnsi="宋体" w:hint="eastAsia"/>
          <w:b/>
          <w:color w:val="000000" w:themeColor="text1"/>
          <w:sz w:val="24"/>
          <w:szCs w:val="32"/>
        </w:rPr>
        <w:t>代表性论文专著目录：</w:t>
      </w:r>
    </w:p>
    <w:p w:rsidR="00CF3EC1" w:rsidRDefault="00B10052" w:rsidP="005B56C3">
      <w:pPr>
        <w:ind w:firstLineChars="200" w:firstLine="480"/>
        <w:rPr>
          <w:rFonts w:ascii="宋体" w:hAnsi="宋体"/>
          <w:b/>
          <w:color w:val="000000" w:themeColor="text1"/>
          <w:sz w:val="24"/>
          <w:szCs w:val="32"/>
        </w:rPr>
      </w:pPr>
      <w:r w:rsidRPr="00B10052">
        <w:rPr>
          <w:rFonts w:ascii="宋体" w:hAnsi="宋体" w:hint="eastAsia"/>
          <w:color w:val="000000" w:themeColor="text1"/>
          <w:sz w:val="24"/>
          <w:szCs w:val="32"/>
        </w:rPr>
        <w:t>[</w:t>
      </w:r>
      <w:r w:rsidRPr="00B10052">
        <w:rPr>
          <w:rFonts w:ascii="宋体" w:hAnsi="宋体"/>
          <w:color w:val="000000" w:themeColor="text1"/>
          <w:sz w:val="24"/>
          <w:szCs w:val="32"/>
        </w:rPr>
        <w:t xml:space="preserve">1] </w:t>
      </w:r>
      <w:r w:rsidRPr="00B10052">
        <w:rPr>
          <w:rFonts w:ascii="宋体" w:hAnsi="宋体"/>
          <w:b/>
          <w:color w:val="000000" w:themeColor="text1"/>
          <w:sz w:val="24"/>
          <w:szCs w:val="32"/>
        </w:rPr>
        <w:t>Xu, T.</w:t>
      </w:r>
      <w:r w:rsidRPr="00B10052">
        <w:rPr>
          <w:rFonts w:ascii="宋体" w:hAnsi="宋体"/>
          <w:color w:val="000000" w:themeColor="text1"/>
          <w:sz w:val="24"/>
          <w:szCs w:val="32"/>
        </w:rPr>
        <w:t>, Guan, Y., Liu, J., &amp; Wu, X. (2019). Image-based visual servoing of helical microswimmers for planar path following. IEEE Transactions on Automation Science and Engineering, 17(1), 325-333.</w:t>
      </w:r>
      <w:r>
        <w:rPr>
          <w:rFonts w:ascii="宋体" w:hAnsi="宋体"/>
          <w:color w:val="000000" w:themeColor="text1"/>
          <w:sz w:val="24"/>
          <w:szCs w:val="32"/>
        </w:rPr>
        <w:t xml:space="preserve"> </w:t>
      </w:r>
      <w:r w:rsidRPr="00B10052">
        <w:rPr>
          <w:rFonts w:ascii="宋体" w:hAnsi="宋体"/>
          <w:b/>
          <w:color w:val="000000" w:themeColor="text1"/>
          <w:sz w:val="24"/>
          <w:szCs w:val="32"/>
        </w:rPr>
        <w:t>(</w:t>
      </w:r>
      <w:r>
        <w:rPr>
          <w:rFonts w:ascii="宋体" w:hAnsi="宋体"/>
          <w:b/>
          <w:color w:val="000000" w:themeColor="text1"/>
          <w:sz w:val="24"/>
          <w:szCs w:val="32"/>
        </w:rPr>
        <w:t>第一作者</w:t>
      </w:r>
      <w:r>
        <w:rPr>
          <w:rFonts w:ascii="宋体" w:hAnsi="宋体" w:hint="eastAsia"/>
          <w:b/>
          <w:color w:val="000000" w:themeColor="text1"/>
          <w:sz w:val="24"/>
          <w:szCs w:val="32"/>
        </w:rPr>
        <w:t>，</w:t>
      </w:r>
      <w:r w:rsidRPr="00B10052">
        <w:rPr>
          <w:rFonts w:ascii="宋体" w:hAnsi="宋体" w:hint="eastAsia"/>
          <w:b/>
          <w:color w:val="000000" w:themeColor="text1"/>
          <w:sz w:val="24"/>
          <w:szCs w:val="32"/>
        </w:rPr>
        <w:t>SCI，Q1，</w:t>
      </w:r>
      <w:r w:rsidRPr="00B10052">
        <w:rPr>
          <w:rFonts w:ascii="宋体" w:hAnsi="宋体"/>
          <w:b/>
          <w:color w:val="000000" w:themeColor="text1"/>
          <w:sz w:val="24"/>
          <w:szCs w:val="32"/>
        </w:rPr>
        <w:t>IF=5.224, 他引次数7</w:t>
      </w:r>
      <w:r w:rsidRPr="00B10052">
        <w:rPr>
          <w:rFonts w:ascii="宋体" w:hAnsi="宋体" w:hint="eastAsia"/>
          <w:b/>
          <w:color w:val="000000" w:themeColor="text1"/>
          <w:sz w:val="24"/>
          <w:szCs w:val="32"/>
        </w:rPr>
        <w:t>（E</w:t>
      </w:r>
      <w:r w:rsidRPr="00B10052">
        <w:rPr>
          <w:rFonts w:ascii="宋体" w:hAnsi="宋体"/>
          <w:b/>
          <w:color w:val="000000" w:themeColor="text1"/>
          <w:sz w:val="24"/>
          <w:szCs w:val="32"/>
        </w:rPr>
        <w:t>SI高被引</w:t>
      </w:r>
      <w:r w:rsidRPr="00B10052">
        <w:rPr>
          <w:rFonts w:ascii="宋体" w:hAnsi="宋体" w:hint="eastAsia"/>
          <w:b/>
          <w:color w:val="000000" w:themeColor="text1"/>
          <w:sz w:val="24"/>
          <w:szCs w:val="32"/>
        </w:rPr>
        <w:t>）</w:t>
      </w:r>
      <w:r w:rsidRPr="00B10052">
        <w:rPr>
          <w:rFonts w:ascii="宋体" w:hAnsi="宋体"/>
          <w:b/>
          <w:color w:val="000000" w:themeColor="text1"/>
          <w:sz w:val="24"/>
          <w:szCs w:val="32"/>
        </w:rPr>
        <w:t>)</w:t>
      </w:r>
    </w:p>
    <w:p w:rsidR="00B10052" w:rsidRDefault="00B10052" w:rsidP="005B56C3">
      <w:pPr>
        <w:ind w:firstLineChars="200" w:firstLine="480"/>
        <w:rPr>
          <w:rFonts w:ascii="宋体" w:hAnsi="宋体"/>
          <w:b/>
          <w:color w:val="000000" w:themeColor="text1"/>
          <w:sz w:val="24"/>
          <w:szCs w:val="32"/>
        </w:rPr>
      </w:pPr>
      <w:r>
        <w:rPr>
          <w:rFonts w:ascii="宋体" w:hAnsi="宋体"/>
          <w:color w:val="000000" w:themeColor="text1"/>
          <w:sz w:val="24"/>
          <w:szCs w:val="32"/>
        </w:rPr>
        <w:t xml:space="preserve">[2] </w:t>
      </w:r>
      <w:r w:rsidRPr="00B10052">
        <w:rPr>
          <w:rFonts w:ascii="宋体" w:hAnsi="宋体"/>
          <w:color w:val="000000" w:themeColor="text1"/>
          <w:sz w:val="24"/>
          <w:szCs w:val="32"/>
        </w:rPr>
        <w:t xml:space="preserve">Wu, X., Liu, J., Huang, C., Su, M., &amp; </w:t>
      </w:r>
      <w:r w:rsidRPr="00B10052">
        <w:rPr>
          <w:rFonts w:ascii="宋体" w:hAnsi="宋体"/>
          <w:b/>
          <w:color w:val="000000" w:themeColor="text1"/>
          <w:sz w:val="24"/>
          <w:szCs w:val="32"/>
        </w:rPr>
        <w:t>Xu, T.</w:t>
      </w:r>
      <w:r w:rsidRPr="00B10052">
        <w:rPr>
          <w:rFonts w:ascii="宋体" w:hAnsi="宋体"/>
          <w:color w:val="000000" w:themeColor="text1"/>
          <w:sz w:val="24"/>
          <w:szCs w:val="32"/>
        </w:rPr>
        <w:t xml:space="preserve"> (2019). 3-D path following of helical microswimmers with an adaptive orientation compensation model. IEEE Transactions on Automation Science and Engineering, 17(2), 823-832.</w:t>
      </w:r>
      <w:r w:rsidRPr="00B10052">
        <w:rPr>
          <w:rFonts w:ascii="宋体" w:hAnsi="宋体"/>
          <w:b/>
          <w:color w:val="000000" w:themeColor="text1"/>
          <w:sz w:val="24"/>
          <w:szCs w:val="32"/>
        </w:rPr>
        <w:t xml:space="preserve"> (</w:t>
      </w:r>
      <w:r>
        <w:rPr>
          <w:rFonts w:ascii="宋体" w:hAnsi="宋体" w:hint="eastAsia"/>
          <w:b/>
          <w:color w:val="000000" w:themeColor="text1"/>
          <w:sz w:val="24"/>
          <w:szCs w:val="32"/>
        </w:rPr>
        <w:t>通讯</w:t>
      </w:r>
      <w:r>
        <w:rPr>
          <w:rFonts w:ascii="宋体" w:hAnsi="宋体"/>
          <w:b/>
          <w:color w:val="000000" w:themeColor="text1"/>
          <w:sz w:val="24"/>
          <w:szCs w:val="32"/>
        </w:rPr>
        <w:t>作者</w:t>
      </w:r>
      <w:r>
        <w:rPr>
          <w:rFonts w:ascii="宋体" w:hAnsi="宋体" w:hint="eastAsia"/>
          <w:b/>
          <w:color w:val="000000" w:themeColor="text1"/>
          <w:sz w:val="24"/>
          <w:szCs w:val="32"/>
        </w:rPr>
        <w:t>，</w:t>
      </w:r>
      <w:r w:rsidRPr="00B10052">
        <w:rPr>
          <w:rFonts w:ascii="宋体" w:hAnsi="宋体" w:hint="eastAsia"/>
          <w:b/>
          <w:color w:val="000000" w:themeColor="text1"/>
          <w:sz w:val="24"/>
          <w:szCs w:val="32"/>
        </w:rPr>
        <w:t>SCI，Q1，</w:t>
      </w:r>
      <w:r w:rsidRPr="00B10052">
        <w:rPr>
          <w:rFonts w:ascii="宋体" w:hAnsi="宋体"/>
          <w:b/>
          <w:color w:val="000000" w:themeColor="text1"/>
          <w:sz w:val="24"/>
          <w:szCs w:val="32"/>
        </w:rPr>
        <w:t>IF=5.224, 他引次数</w:t>
      </w:r>
      <w:r>
        <w:rPr>
          <w:rFonts w:ascii="宋体" w:hAnsi="宋体"/>
          <w:b/>
          <w:color w:val="000000" w:themeColor="text1"/>
          <w:sz w:val="24"/>
          <w:szCs w:val="32"/>
        </w:rPr>
        <w:t>3</w:t>
      </w:r>
      <w:r w:rsidRPr="00B10052">
        <w:rPr>
          <w:rFonts w:ascii="宋体" w:hAnsi="宋体"/>
          <w:b/>
          <w:color w:val="000000" w:themeColor="text1"/>
          <w:sz w:val="24"/>
          <w:szCs w:val="32"/>
        </w:rPr>
        <w:t>)</w:t>
      </w:r>
    </w:p>
    <w:p w:rsidR="00B10052" w:rsidRDefault="00B10052" w:rsidP="005B56C3">
      <w:pPr>
        <w:ind w:firstLineChars="200" w:firstLine="480"/>
        <w:rPr>
          <w:rFonts w:ascii="宋体" w:hAnsi="宋体"/>
          <w:b/>
          <w:color w:val="000000" w:themeColor="text1"/>
          <w:sz w:val="24"/>
          <w:szCs w:val="32"/>
        </w:rPr>
      </w:pPr>
      <w:r>
        <w:rPr>
          <w:rFonts w:ascii="宋体" w:hAnsi="宋体" w:hint="eastAsia"/>
          <w:color w:val="000000" w:themeColor="text1"/>
          <w:sz w:val="24"/>
          <w:szCs w:val="32"/>
        </w:rPr>
        <w:t>[</w:t>
      </w:r>
      <w:r>
        <w:rPr>
          <w:rFonts w:ascii="宋体" w:hAnsi="宋体"/>
          <w:color w:val="000000" w:themeColor="text1"/>
          <w:sz w:val="24"/>
          <w:szCs w:val="32"/>
        </w:rPr>
        <w:t xml:space="preserve">3] </w:t>
      </w:r>
      <w:bookmarkStart w:id="0" w:name="_GoBack"/>
      <w:r w:rsidRPr="00FA4B94">
        <w:rPr>
          <w:rFonts w:ascii="宋体" w:hAnsi="宋体"/>
          <w:b/>
          <w:color w:val="000000" w:themeColor="text1"/>
          <w:sz w:val="24"/>
          <w:szCs w:val="32"/>
        </w:rPr>
        <w:t>Xu, T.</w:t>
      </w:r>
      <w:bookmarkEnd w:id="0"/>
      <w:r w:rsidRPr="00B10052">
        <w:rPr>
          <w:rFonts w:ascii="宋体" w:hAnsi="宋体"/>
          <w:color w:val="000000" w:themeColor="text1"/>
          <w:sz w:val="24"/>
          <w:szCs w:val="32"/>
        </w:rPr>
        <w:t>, Yu, J., Vong, C. I., Wang, B., Wu, X., &amp; Zhang, L. (2019). Dynamic morphology and swimming properties of rotating miniature swimmers with soft tails. IEEE/ASME Transactions on Mechatronics, 24(3), 924-934.</w:t>
      </w:r>
      <w:r w:rsidRPr="00B10052">
        <w:rPr>
          <w:rFonts w:ascii="宋体" w:hAnsi="宋体"/>
          <w:b/>
          <w:color w:val="000000" w:themeColor="text1"/>
          <w:sz w:val="24"/>
          <w:szCs w:val="32"/>
        </w:rPr>
        <w:t xml:space="preserve"> (</w:t>
      </w:r>
      <w:r w:rsidR="00C65A94">
        <w:rPr>
          <w:rFonts w:ascii="宋体" w:hAnsi="宋体" w:hint="eastAsia"/>
          <w:b/>
          <w:color w:val="000000" w:themeColor="text1"/>
          <w:sz w:val="24"/>
          <w:szCs w:val="32"/>
        </w:rPr>
        <w:t>第一</w:t>
      </w:r>
      <w:r>
        <w:rPr>
          <w:rFonts w:ascii="宋体" w:hAnsi="宋体"/>
          <w:b/>
          <w:color w:val="000000" w:themeColor="text1"/>
          <w:sz w:val="24"/>
          <w:szCs w:val="32"/>
        </w:rPr>
        <w:t>作者</w:t>
      </w:r>
      <w:r>
        <w:rPr>
          <w:rFonts w:ascii="宋体" w:hAnsi="宋体" w:hint="eastAsia"/>
          <w:b/>
          <w:color w:val="000000" w:themeColor="text1"/>
          <w:sz w:val="24"/>
          <w:szCs w:val="32"/>
        </w:rPr>
        <w:t>，</w:t>
      </w:r>
      <w:r w:rsidRPr="00B10052">
        <w:rPr>
          <w:rFonts w:ascii="宋体" w:hAnsi="宋体" w:hint="eastAsia"/>
          <w:b/>
          <w:color w:val="000000" w:themeColor="text1"/>
          <w:sz w:val="24"/>
          <w:szCs w:val="32"/>
        </w:rPr>
        <w:t>SCI，Q1，</w:t>
      </w:r>
      <w:r w:rsidRPr="00B10052">
        <w:rPr>
          <w:rFonts w:ascii="宋体" w:hAnsi="宋体"/>
          <w:b/>
          <w:color w:val="000000" w:themeColor="text1"/>
          <w:sz w:val="24"/>
          <w:szCs w:val="32"/>
        </w:rPr>
        <w:t>IF=</w:t>
      </w:r>
      <w:r w:rsidR="00C65A94">
        <w:rPr>
          <w:rFonts w:ascii="宋体" w:hAnsi="宋体"/>
          <w:b/>
          <w:color w:val="000000" w:themeColor="text1"/>
          <w:sz w:val="24"/>
          <w:szCs w:val="32"/>
        </w:rPr>
        <w:t>4.943</w:t>
      </w:r>
      <w:r w:rsidRPr="00B10052">
        <w:rPr>
          <w:rFonts w:ascii="宋体" w:hAnsi="宋体"/>
          <w:b/>
          <w:color w:val="000000" w:themeColor="text1"/>
          <w:sz w:val="24"/>
          <w:szCs w:val="32"/>
        </w:rPr>
        <w:t>, 他引次数</w:t>
      </w:r>
      <w:r w:rsidR="00C65A94">
        <w:rPr>
          <w:rFonts w:ascii="宋体" w:hAnsi="宋体"/>
          <w:b/>
          <w:color w:val="000000" w:themeColor="text1"/>
          <w:sz w:val="24"/>
          <w:szCs w:val="32"/>
        </w:rPr>
        <w:t>5</w:t>
      </w:r>
      <w:r w:rsidRPr="00B10052">
        <w:rPr>
          <w:rFonts w:ascii="宋体" w:hAnsi="宋体"/>
          <w:b/>
          <w:color w:val="000000" w:themeColor="text1"/>
          <w:sz w:val="24"/>
          <w:szCs w:val="32"/>
        </w:rPr>
        <w:t>)</w:t>
      </w:r>
    </w:p>
    <w:p w:rsidR="00C65A94" w:rsidRPr="00C65A94" w:rsidRDefault="00B10052" w:rsidP="005B56C3">
      <w:pPr>
        <w:ind w:firstLineChars="200" w:firstLine="480"/>
        <w:rPr>
          <w:rFonts w:ascii="宋体" w:hAnsi="宋体"/>
          <w:b/>
          <w:color w:val="000000" w:themeColor="text1"/>
          <w:sz w:val="24"/>
          <w:szCs w:val="32"/>
        </w:rPr>
      </w:pPr>
      <w:r>
        <w:rPr>
          <w:rFonts w:ascii="宋体" w:hAnsi="宋体" w:hint="eastAsia"/>
          <w:color w:val="000000" w:themeColor="text1"/>
          <w:sz w:val="24"/>
          <w:szCs w:val="32"/>
        </w:rPr>
        <w:t>[</w:t>
      </w:r>
      <w:r>
        <w:rPr>
          <w:rFonts w:ascii="宋体" w:hAnsi="宋体"/>
          <w:color w:val="000000" w:themeColor="text1"/>
          <w:sz w:val="24"/>
          <w:szCs w:val="32"/>
        </w:rPr>
        <w:t xml:space="preserve">4] </w:t>
      </w:r>
      <w:r w:rsidR="00C65A94" w:rsidRPr="00C65A94">
        <w:rPr>
          <w:rFonts w:ascii="宋体" w:hAnsi="宋体"/>
          <w:b/>
          <w:color w:val="000000" w:themeColor="text1"/>
          <w:sz w:val="24"/>
          <w:szCs w:val="32"/>
        </w:rPr>
        <w:t>Xu, T.</w:t>
      </w:r>
      <w:r w:rsidR="00C65A94" w:rsidRPr="00C65A94">
        <w:rPr>
          <w:rFonts w:ascii="宋体" w:hAnsi="宋体"/>
          <w:color w:val="000000" w:themeColor="text1"/>
          <w:sz w:val="24"/>
          <w:szCs w:val="32"/>
        </w:rPr>
        <w:t>, Yu, J., Yan, X., Choi, H., &amp; Zhang, L. (2015). Magnetic actuation based motion control for microrobots: An overview. Micromachines, 6(9), 1346-1364.</w:t>
      </w:r>
      <w:r w:rsidR="00C65A94" w:rsidRPr="00C65A94">
        <w:rPr>
          <w:rFonts w:ascii="宋体" w:hAnsi="宋体"/>
          <w:b/>
          <w:color w:val="000000" w:themeColor="text1"/>
          <w:sz w:val="24"/>
          <w:szCs w:val="32"/>
        </w:rPr>
        <w:t xml:space="preserve"> </w:t>
      </w:r>
      <w:r w:rsidR="00C65A94" w:rsidRPr="00B10052">
        <w:rPr>
          <w:rFonts w:ascii="宋体" w:hAnsi="宋体"/>
          <w:b/>
          <w:color w:val="000000" w:themeColor="text1"/>
          <w:sz w:val="24"/>
          <w:szCs w:val="32"/>
        </w:rPr>
        <w:t>(</w:t>
      </w:r>
      <w:r w:rsidR="00C65A94">
        <w:rPr>
          <w:rFonts w:ascii="宋体" w:hAnsi="宋体" w:hint="eastAsia"/>
          <w:b/>
          <w:color w:val="000000" w:themeColor="text1"/>
          <w:sz w:val="24"/>
          <w:szCs w:val="32"/>
        </w:rPr>
        <w:t>第一</w:t>
      </w:r>
      <w:r w:rsidR="00C65A94">
        <w:rPr>
          <w:rFonts w:ascii="宋体" w:hAnsi="宋体"/>
          <w:b/>
          <w:color w:val="000000" w:themeColor="text1"/>
          <w:sz w:val="24"/>
          <w:szCs w:val="32"/>
        </w:rPr>
        <w:t>作者</w:t>
      </w:r>
      <w:r w:rsidR="00C65A94">
        <w:rPr>
          <w:rFonts w:ascii="宋体" w:hAnsi="宋体" w:hint="eastAsia"/>
          <w:b/>
          <w:color w:val="000000" w:themeColor="text1"/>
          <w:sz w:val="24"/>
          <w:szCs w:val="32"/>
        </w:rPr>
        <w:t>，</w:t>
      </w:r>
      <w:r w:rsidR="00C65A94" w:rsidRPr="00B10052">
        <w:rPr>
          <w:rFonts w:ascii="宋体" w:hAnsi="宋体" w:hint="eastAsia"/>
          <w:b/>
          <w:color w:val="000000" w:themeColor="text1"/>
          <w:sz w:val="24"/>
          <w:szCs w:val="32"/>
        </w:rPr>
        <w:t>SCI，</w:t>
      </w:r>
      <w:r w:rsidR="00C65A94">
        <w:rPr>
          <w:rFonts w:ascii="宋体" w:hAnsi="宋体" w:hint="eastAsia"/>
          <w:b/>
          <w:color w:val="000000" w:themeColor="text1"/>
          <w:sz w:val="24"/>
          <w:szCs w:val="32"/>
        </w:rPr>
        <w:t>Q</w:t>
      </w:r>
      <w:r w:rsidR="00C65A94">
        <w:rPr>
          <w:rFonts w:ascii="宋体" w:hAnsi="宋体"/>
          <w:b/>
          <w:color w:val="000000" w:themeColor="text1"/>
          <w:sz w:val="24"/>
          <w:szCs w:val="32"/>
        </w:rPr>
        <w:t>2</w:t>
      </w:r>
      <w:r w:rsidR="00C65A94" w:rsidRPr="00B10052">
        <w:rPr>
          <w:rFonts w:ascii="宋体" w:hAnsi="宋体" w:hint="eastAsia"/>
          <w:b/>
          <w:color w:val="000000" w:themeColor="text1"/>
          <w:sz w:val="24"/>
          <w:szCs w:val="32"/>
        </w:rPr>
        <w:t>，</w:t>
      </w:r>
      <w:r w:rsidR="00C65A94">
        <w:rPr>
          <w:rFonts w:ascii="宋体" w:hAnsi="宋体"/>
          <w:b/>
          <w:color w:val="000000" w:themeColor="text1"/>
          <w:sz w:val="24"/>
          <w:szCs w:val="32"/>
        </w:rPr>
        <w:t>IF=2.426</w:t>
      </w:r>
      <w:r w:rsidR="00C65A94">
        <w:rPr>
          <w:rFonts w:ascii="宋体" w:hAnsi="宋体" w:hint="eastAsia"/>
          <w:b/>
          <w:color w:val="000000" w:themeColor="text1"/>
          <w:sz w:val="24"/>
          <w:szCs w:val="32"/>
        </w:rPr>
        <w:t>，</w:t>
      </w:r>
      <w:r w:rsidR="00C65A94" w:rsidRPr="00B10052">
        <w:rPr>
          <w:rFonts w:ascii="宋体" w:hAnsi="宋体"/>
          <w:b/>
          <w:color w:val="000000" w:themeColor="text1"/>
          <w:sz w:val="24"/>
          <w:szCs w:val="32"/>
        </w:rPr>
        <w:t>他引次数</w:t>
      </w:r>
      <w:r w:rsidR="00C65A94">
        <w:rPr>
          <w:rFonts w:ascii="宋体" w:hAnsi="宋体"/>
          <w:b/>
          <w:color w:val="000000" w:themeColor="text1"/>
          <w:sz w:val="24"/>
          <w:szCs w:val="32"/>
        </w:rPr>
        <w:t>33</w:t>
      </w:r>
      <w:r w:rsidR="00C65A94" w:rsidRPr="00B10052">
        <w:rPr>
          <w:rFonts w:ascii="宋体" w:hAnsi="宋体"/>
          <w:b/>
          <w:color w:val="000000" w:themeColor="text1"/>
          <w:sz w:val="24"/>
          <w:szCs w:val="32"/>
        </w:rPr>
        <w:t>)</w:t>
      </w:r>
    </w:p>
    <w:p w:rsidR="00B10052" w:rsidRPr="005B56C3" w:rsidRDefault="00B10052" w:rsidP="005B56C3">
      <w:pPr>
        <w:ind w:firstLineChars="200" w:firstLine="480"/>
        <w:rPr>
          <w:rFonts w:ascii="宋体" w:hAnsi="宋体"/>
          <w:b/>
          <w:color w:val="000000" w:themeColor="text1"/>
          <w:sz w:val="24"/>
          <w:szCs w:val="32"/>
        </w:rPr>
      </w:pPr>
      <w:r>
        <w:rPr>
          <w:rFonts w:ascii="宋体" w:hAnsi="宋体"/>
          <w:color w:val="000000" w:themeColor="text1"/>
          <w:sz w:val="24"/>
          <w:szCs w:val="32"/>
        </w:rPr>
        <w:t xml:space="preserve">[5] </w:t>
      </w:r>
      <w:r w:rsidR="00C65A94" w:rsidRPr="00B10052">
        <w:rPr>
          <w:rFonts w:ascii="宋体" w:hAnsi="宋体"/>
          <w:color w:val="000000" w:themeColor="text1"/>
          <w:sz w:val="24"/>
          <w:szCs w:val="32"/>
        </w:rPr>
        <w:t xml:space="preserve">Liu, J., </w:t>
      </w:r>
      <w:r w:rsidR="00C65A94" w:rsidRPr="00C65A94">
        <w:rPr>
          <w:rFonts w:ascii="宋体" w:hAnsi="宋体"/>
          <w:b/>
          <w:color w:val="000000" w:themeColor="text1"/>
          <w:sz w:val="24"/>
          <w:szCs w:val="32"/>
        </w:rPr>
        <w:t>Xu, T.</w:t>
      </w:r>
      <w:r w:rsidR="00C65A94" w:rsidRPr="00B10052">
        <w:rPr>
          <w:rFonts w:ascii="宋体" w:hAnsi="宋体"/>
          <w:color w:val="000000" w:themeColor="text1"/>
          <w:sz w:val="24"/>
          <w:szCs w:val="32"/>
        </w:rPr>
        <w:t>, Guan, Y., Yan, X., Ye, C., &amp; Wu, X. (2017). Swimming characteristics of bioinspired helical microswimmers based on soft lotus-root fibers. Micromachines, 8(12), 349.</w:t>
      </w:r>
      <w:r w:rsidR="00C65A94" w:rsidRPr="00C65A94">
        <w:rPr>
          <w:rFonts w:ascii="宋体" w:hAnsi="宋体"/>
          <w:b/>
          <w:color w:val="000000" w:themeColor="text1"/>
          <w:sz w:val="24"/>
          <w:szCs w:val="32"/>
        </w:rPr>
        <w:t xml:space="preserve"> </w:t>
      </w:r>
      <w:r w:rsidR="00C65A94" w:rsidRPr="00B10052">
        <w:rPr>
          <w:rFonts w:ascii="宋体" w:hAnsi="宋体"/>
          <w:b/>
          <w:color w:val="000000" w:themeColor="text1"/>
          <w:sz w:val="24"/>
          <w:szCs w:val="32"/>
        </w:rPr>
        <w:t>(</w:t>
      </w:r>
      <w:r w:rsidR="00C65A94">
        <w:rPr>
          <w:rFonts w:ascii="宋体" w:hAnsi="宋体" w:hint="eastAsia"/>
          <w:b/>
          <w:color w:val="000000" w:themeColor="text1"/>
          <w:sz w:val="24"/>
          <w:szCs w:val="32"/>
        </w:rPr>
        <w:t>通讯</w:t>
      </w:r>
      <w:r w:rsidR="00C65A94">
        <w:rPr>
          <w:rFonts w:ascii="宋体" w:hAnsi="宋体"/>
          <w:b/>
          <w:color w:val="000000" w:themeColor="text1"/>
          <w:sz w:val="24"/>
          <w:szCs w:val="32"/>
        </w:rPr>
        <w:t>作者</w:t>
      </w:r>
      <w:r w:rsidR="00C65A94">
        <w:rPr>
          <w:rFonts w:ascii="宋体" w:hAnsi="宋体" w:hint="eastAsia"/>
          <w:b/>
          <w:color w:val="000000" w:themeColor="text1"/>
          <w:sz w:val="24"/>
          <w:szCs w:val="32"/>
        </w:rPr>
        <w:t>，</w:t>
      </w:r>
      <w:r w:rsidR="00C65A94" w:rsidRPr="00B10052">
        <w:rPr>
          <w:rFonts w:ascii="宋体" w:hAnsi="宋体" w:hint="eastAsia"/>
          <w:b/>
          <w:color w:val="000000" w:themeColor="text1"/>
          <w:sz w:val="24"/>
          <w:szCs w:val="32"/>
        </w:rPr>
        <w:t>SCI，</w:t>
      </w:r>
      <w:r w:rsidR="00C65A94">
        <w:rPr>
          <w:rFonts w:ascii="宋体" w:hAnsi="宋体" w:hint="eastAsia"/>
          <w:b/>
          <w:color w:val="000000" w:themeColor="text1"/>
          <w:sz w:val="24"/>
          <w:szCs w:val="32"/>
        </w:rPr>
        <w:t>Q</w:t>
      </w:r>
      <w:r w:rsidR="00C65A94">
        <w:rPr>
          <w:rFonts w:ascii="宋体" w:hAnsi="宋体"/>
          <w:b/>
          <w:color w:val="000000" w:themeColor="text1"/>
          <w:sz w:val="24"/>
          <w:szCs w:val="32"/>
        </w:rPr>
        <w:t>2</w:t>
      </w:r>
      <w:r w:rsidR="00C65A94" w:rsidRPr="00B10052">
        <w:rPr>
          <w:rFonts w:ascii="宋体" w:hAnsi="宋体" w:hint="eastAsia"/>
          <w:b/>
          <w:color w:val="000000" w:themeColor="text1"/>
          <w:sz w:val="24"/>
          <w:szCs w:val="32"/>
        </w:rPr>
        <w:t>，</w:t>
      </w:r>
      <w:r w:rsidR="00C65A94">
        <w:rPr>
          <w:rFonts w:ascii="宋体" w:hAnsi="宋体"/>
          <w:b/>
          <w:color w:val="000000" w:themeColor="text1"/>
          <w:sz w:val="24"/>
          <w:szCs w:val="32"/>
        </w:rPr>
        <w:t>IF=2.426</w:t>
      </w:r>
      <w:r w:rsidR="00C65A94" w:rsidRPr="00B10052">
        <w:rPr>
          <w:rFonts w:ascii="宋体" w:hAnsi="宋体"/>
          <w:b/>
          <w:color w:val="000000" w:themeColor="text1"/>
          <w:sz w:val="24"/>
          <w:szCs w:val="32"/>
        </w:rPr>
        <w:t>, 他引次数</w:t>
      </w:r>
      <w:r w:rsidR="00C65A94">
        <w:rPr>
          <w:rFonts w:ascii="宋体" w:hAnsi="宋体"/>
          <w:b/>
          <w:color w:val="000000" w:themeColor="text1"/>
          <w:sz w:val="24"/>
          <w:szCs w:val="32"/>
        </w:rPr>
        <w:t>2</w:t>
      </w:r>
      <w:r w:rsidR="00C65A94" w:rsidRPr="00B10052">
        <w:rPr>
          <w:rFonts w:ascii="宋体" w:hAnsi="宋体"/>
          <w:b/>
          <w:color w:val="000000" w:themeColor="text1"/>
          <w:sz w:val="24"/>
          <w:szCs w:val="32"/>
        </w:rPr>
        <w:t>)</w:t>
      </w:r>
    </w:p>
    <w:p w:rsidR="00C26B4B" w:rsidRPr="005B56C3" w:rsidRDefault="006269D8" w:rsidP="005B56C3">
      <w:pPr>
        <w:spacing w:line="440" w:lineRule="exact"/>
        <w:ind w:firstLineChars="200" w:firstLine="482"/>
        <w:rPr>
          <w:rFonts w:ascii="宋体" w:hAnsi="宋体"/>
          <w:color w:val="000000" w:themeColor="text1"/>
          <w:sz w:val="24"/>
          <w:szCs w:val="32"/>
        </w:rPr>
      </w:pPr>
      <w:r w:rsidRPr="006269D8">
        <w:rPr>
          <w:rFonts w:ascii="宋体" w:hAnsi="宋体" w:hint="eastAsia"/>
          <w:b/>
          <w:color w:val="000000" w:themeColor="text1"/>
          <w:sz w:val="24"/>
          <w:szCs w:val="32"/>
        </w:rPr>
        <w:t>被提名人（完成单位）：</w:t>
      </w:r>
      <w:r w:rsidR="005B56C3" w:rsidRPr="005B56C3">
        <w:rPr>
          <w:rFonts w:ascii="宋体" w:hAnsi="宋体" w:hint="eastAsia"/>
          <w:color w:val="000000" w:themeColor="text1"/>
          <w:sz w:val="24"/>
          <w:szCs w:val="32"/>
        </w:rPr>
        <w:t>中国科学院深圳先进技术研究院</w:t>
      </w:r>
    </w:p>
    <w:sectPr w:rsidR="00C26B4B" w:rsidRPr="005B56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AD0" w:rsidRDefault="00F13AD0" w:rsidP="00C26B4B">
      <w:r>
        <w:separator/>
      </w:r>
    </w:p>
  </w:endnote>
  <w:endnote w:type="continuationSeparator" w:id="0">
    <w:p w:rsidR="00F13AD0" w:rsidRDefault="00F13AD0" w:rsidP="00C2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AD0" w:rsidRDefault="00F13AD0" w:rsidP="00C26B4B">
      <w:r>
        <w:separator/>
      </w:r>
    </w:p>
  </w:footnote>
  <w:footnote w:type="continuationSeparator" w:id="0">
    <w:p w:rsidR="00F13AD0" w:rsidRDefault="00F13AD0" w:rsidP="00C26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817"/>
    <w:rsid w:val="001409C6"/>
    <w:rsid w:val="001457C9"/>
    <w:rsid w:val="00415800"/>
    <w:rsid w:val="005B56C3"/>
    <w:rsid w:val="006269D8"/>
    <w:rsid w:val="00690817"/>
    <w:rsid w:val="00B10052"/>
    <w:rsid w:val="00C26B4B"/>
    <w:rsid w:val="00C65A94"/>
    <w:rsid w:val="00CF3EC1"/>
    <w:rsid w:val="00DA4697"/>
    <w:rsid w:val="00F13AD0"/>
    <w:rsid w:val="00FA4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F7D48A-3B4C-4B74-BB35-02C35666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B4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6B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6B4B"/>
    <w:rPr>
      <w:sz w:val="18"/>
      <w:szCs w:val="18"/>
    </w:rPr>
  </w:style>
  <w:style w:type="paragraph" w:styleId="a4">
    <w:name w:val="footer"/>
    <w:basedOn w:val="a"/>
    <w:link w:val="Char0"/>
    <w:uiPriority w:val="99"/>
    <w:unhideWhenUsed/>
    <w:rsid w:val="00C26B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6B4B"/>
    <w:rPr>
      <w:sz w:val="18"/>
      <w:szCs w:val="18"/>
    </w:rPr>
  </w:style>
  <w:style w:type="table" w:styleId="a5">
    <w:name w:val="Table Grid"/>
    <w:basedOn w:val="a1"/>
    <w:uiPriority w:val="39"/>
    <w:rsid w:val="00B1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356</Words>
  <Characters>2034</Characters>
  <Application>Microsoft Office Word</Application>
  <DocSecurity>0</DocSecurity>
  <Lines>16</Lines>
  <Paragraphs>4</Paragraphs>
  <ScaleCrop>false</ScaleCrop>
  <Company>contoso</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吴伟钊</dc:creator>
  <cp:keywords/>
  <dc:description/>
  <cp:lastModifiedBy>黄晨阳</cp:lastModifiedBy>
  <cp:revision>6</cp:revision>
  <dcterms:created xsi:type="dcterms:W3CDTF">2020-07-21T03:36:00Z</dcterms:created>
  <dcterms:modified xsi:type="dcterms:W3CDTF">2020-08-03T07:55:00Z</dcterms:modified>
</cp:coreProperties>
</file>